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59288F">
        <w:rPr>
          <w:noProof/>
        </w:rPr>
        <w:t>22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59288F">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59288F">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59288F">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59288F"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59288F" w:rsidRPr="00FE144C" w:rsidRDefault="0059288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59288F" w:rsidRPr="00FE144C" w:rsidRDefault="0059288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59288F" w:rsidRPr="00FE144C" w:rsidRDefault="0059288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59288F" w:rsidRPr="00FE144C" w:rsidRDefault="0059288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59288F" w:rsidRPr="00FE144C" w:rsidRDefault="0059288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lastRenderedPageBreak/>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59288F"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59288F" w:rsidRPr="00EC71D8" w:rsidRDefault="0059288F" w:rsidP="00522618">
                    <w:pPr>
                      <w:contextualSpacing/>
                      <w:jc w:val="center"/>
                      <w:rPr>
                        <w:b/>
                        <w:color w:val="FFFFFF" w:themeColor="background1"/>
                      </w:rPr>
                    </w:pPr>
                    <w:r w:rsidRPr="00EC71D8">
                      <w:rPr>
                        <w:b/>
                        <w:color w:val="FFFFFF" w:themeColor="background1"/>
                      </w:rPr>
                      <w:t>Interfaz</w:t>
                    </w:r>
                  </w:p>
                  <w:p w:rsidR="0059288F" w:rsidRPr="00EC71D8" w:rsidRDefault="0059288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59288F" w:rsidRPr="00195138" w:rsidRDefault="0059288F" w:rsidP="00522618">
                    <w:pPr>
                      <w:jc w:val="center"/>
                      <w:rPr>
                        <w:b/>
                        <w:sz w:val="28"/>
                      </w:rPr>
                    </w:pPr>
                    <w:proofErr w:type="spellStart"/>
                    <w:r w:rsidRPr="00EC71D8">
                      <w:rPr>
                        <w:b/>
                        <w:color w:val="FFFFFF" w:themeColor="background1"/>
                        <w:sz w:val="28"/>
                      </w:rPr>
                      <w:t>LabVIEW</w:t>
                    </w:r>
                    <w:proofErr w:type="spellEnd"/>
                  </w:p>
                  <w:p w:rsidR="0059288F" w:rsidRPr="00EC71D8" w:rsidRDefault="0059288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59288F" w:rsidRPr="00EC71D8" w:rsidRDefault="0059288F" w:rsidP="008562EC">
                    <w:pPr>
                      <w:contextualSpacing/>
                      <w:jc w:val="center"/>
                      <w:rPr>
                        <w:b/>
                        <w:color w:val="FFFFFF" w:themeColor="background1"/>
                      </w:rPr>
                    </w:pPr>
                    <w:proofErr w:type="spellStart"/>
                    <w:r w:rsidRPr="00EC71D8">
                      <w:rPr>
                        <w:b/>
                        <w:color w:val="FFFFFF" w:themeColor="background1"/>
                      </w:rPr>
                      <w:t>Mathcad</w:t>
                    </w:r>
                    <w:proofErr w:type="spellEnd"/>
                  </w:p>
                  <w:p w:rsidR="0059288F" w:rsidRPr="00EC71D8" w:rsidRDefault="0059288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59288F" w:rsidRPr="00EC71D8" w:rsidRDefault="0059288F" w:rsidP="00C724BC">
                    <w:pPr>
                      <w:contextualSpacing/>
                      <w:jc w:val="center"/>
                      <w:rPr>
                        <w:b/>
                        <w:color w:val="FFFFFF" w:themeColor="background1"/>
                      </w:rPr>
                    </w:pPr>
                    <w:proofErr w:type="spellStart"/>
                    <w:r w:rsidRPr="00EC71D8">
                      <w:rPr>
                        <w:b/>
                        <w:color w:val="FFFFFF" w:themeColor="background1"/>
                      </w:rPr>
                      <w:t>Mathcad</w:t>
                    </w:r>
                    <w:proofErr w:type="spellEnd"/>
                  </w:p>
                  <w:p w:rsidR="0059288F" w:rsidRPr="00EC71D8" w:rsidRDefault="0059288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59288F" w:rsidRPr="00EC71D8" w:rsidRDefault="0059288F" w:rsidP="00C724BC">
                    <w:pPr>
                      <w:contextualSpacing/>
                      <w:jc w:val="center"/>
                      <w:rPr>
                        <w:b/>
                        <w:color w:val="FFFFFF" w:themeColor="background1"/>
                      </w:rPr>
                    </w:pPr>
                    <w:proofErr w:type="spellStart"/>
                    <w:r w:rsidRPr="00EC71D8">
                      <w:rPr>
                        <w:b/>
                        <w:color w:val="FFFFFF" w:themeColor="background1"/>
                      </w:rPr>
                      <w:t>Mathcad</w:t>
                    </w:r>
                    <w:proofErr w:type="spellEnd"/>
                  </w:p>
                  <w:p w:rsidR="0059288F" w:rsidRPr="00EC71D8" w:rsidRDefault="0059288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59288F" w:rsidRPr="00EC71D8" w:rsidRDefault="0059288F" w:rsidP="00846162">
                    <w:pPr>
                      <w:contextualSpacing/>
                      <w:jc w:val="center"/>
                      <w:rPr>
                        <w:b/>
                        <w:color w:val="FFFFFF" w:themeColor="background1"/>
                      </w:rPr>
                    </w:pPr>
                    <w:r w:rsidRPr="00EC71D8">
                      <w:rPr>
                        <w:b/>
                        <w:color w:val="FFFFFF" w:themeColor="background1"/>
                      </w:rPr>
                      <w:t>AutoCAD</w:t>
                    </w:r>
                  </w:p>
                  <w:p w:rsidR="0059288F" w:rsidRPr="00EC71D8" w:rsidRDefault="0059288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59288F" w:rsidRPr="00EC71D8" w:rsidRDefault="0059288F" w:rsidP="00846162">
                    <w:pPr>
                      <w:contextualSpacing/>
                      <w:jc w:val="center"/>
                      <w:rPr>
                        <w:b/>
                        <w:color w:val="FFFFFF" w:themeColor="background1"/>
                      </w:rPr>
                    </w:pPr>
                    <w:r w:rsidRPr="00EC71D8">
                      <w:rPr>
                        <w:b/>
                        <w:color w:val="FFFFFF" w:themeColor="background1"/>
                      </w:rPr>
                      <w:t>Microsoft Word</w:t>
                    </w:r>
                  </w:p>
                  <w:p w:rsidR="0059288F" w:rsidRPr="00EC71D8" w:rsidRDefault="0059288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59288F" w:rsidRPr="00EC71D8" w:rsidRDefault="0059288F" w:rsidP="00195138">
                    <w:pPr>
                      <w:contextualSpacing/>
                      <w:jc w:val="center"/>
                      <w:rPr>
                        <w:b/>
                        <w:color w:val="FFFFFF" w:themeColor="background1"/>
                      </w:rPr>
                    </w:pPr>
                    <w:r w:rsidRPr="00EC71D8">
                      <w:rPr>
                        <w:b/>
                        <w:color w:val="FFFFFF" w:themeColor="background1"/>
                      </w:rPr>
                      <w:t>Correo electrónico del usuario</w:t>
                    </w:r>
                  </w:p>
                  <w:p w:rsidR="0059288F" w:rsidRPr="00EC71D8" w:rsidRDefault="0059288F"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C74543" w:rsidRDefault="00C74543" w:rsidP="004B2247">
      <w:pPr>
        <w:pStyle w:val="Heading1"/>
      </w:pPr>
      <w:bookmarkStart w:id="22" w:name="_Toc424289896"/>
      <w:r>
        <w:lastRenderedPageBreak/>
        <w:t>Materiales de construcción</w:t>
      </w:r>
    </w:p>
    <w:p w:rsidR="00C74543" w:rsidRDefault="00C74543" w:rsidP="00C74543">
      <w:pPr>
        <w:pStyle w:val="Heading2"/>
      </w:pPr>
      <w:r>
        <w:t>Tubería</w:t>
      </w:r>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 xml:space="preserve">La tubería de entrada, salida, y drenaje que está expuesta fuera del edificio (Figura XX).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tienen que ser flexibles (sección XX).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3E19A2" w:rsidP="003E19A2">
      <w:pPr>
        <w:pStyle w:val="Caption"/>
      </w:pPr>
      <w:r>
        <w:t xml:space="preserve">Figura XX. La tubería entrada de hierro galvanizado de la planta </w:t>
      </w:r>
      <w:proofErr w:type="spellStart"/>
      <w:r>
        <w:t>AguaClara</w:t>
      </w:r>
      <w:proofErr w:type="spellEnd"/>
      <w:r>
        <w:t xml:space="preserve"> de </w:t>
      </w:r>
      <w:proofErr w:type="spellStart"/>
      <w:r>
        <w:t>Morocelí</w:t>
      </w:r>
      <w:proofErr w:type="spellEnd"/>
      <w:r>
        <w:t>, El Paraíso.</w:t>
      </w:r>
    </w:p>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85C11" w:rsidRDefault="00785C11" w:rsidP="00242156"/>
    <w:p w:rsidR="002E7B46" w:rsidRDefault="002E7B46"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242156" w:rsidP="00242156">
      <w:pPr>
        <w:pStyle w:val="Heading2"/>
      </w:pPr>
      <w:r>
        <w:t>Albañilería</w:t>
      </w:r>
    </w:p>
    <w:p w:rsidR="00242156" w:rsidRDefault="00242156" w:rsidP="00242156">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de ladrillo reforzado (Figura XX). </w:t>
      </w:r>
      <w:r w:rsidR="00E23682">
        <w:t xml:space="preserve">La base de los tanques de sedimentación, incluyendo las tolvas inclinadas, ha sido de mampostería (Figura XX). </w:t>
      </w:r>
      <w:r>
        <w:t>En algunos casos las paredes exteriores del edificio se han construido de bloques de concreto (Figura XX), aunque este material no es adecuado para las paredes de los tanques por su permeabilidad.</w:t>
      </w:r>
    </w:p>
    <w:p w:rsidR="00242156" w:rsidRDefault="00242156" w:rsidP="00242156"/>
    <w:p w:rsidR="00EB5809" w:rsidRDefault="00EB5809" w:rsidP="00242156">
      <w:r>
        <w:rPr>
          <w:noProof/>
          <w:lang w:val="en-US"/>
        </w:rPr>
        <w:drawing>
          <wp:inline distT="0" distB="0" distL="0" distR="0">
            <wp:extent cx="3568978" cy="2069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6968" t="13403" b="1821"/>
                    <a:stretch/>
                  </pic:blipFill>
                  <pic:spPr bwMode="auto">
                    <a:xfrm>
                      <a:off x="0" y="0"/>
                      <a:ext cx="3575747" cy="2072988"/>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8C698B" w:rsidP="00242156">
      <w:r>
        <w:rPr>
          <w:noProof/>
          <w:lang w:val="en-US"/>
        </w:rPr>
        <w:lastRenderedPageBreak/>
        <w:drawing>
          <wp:inline distT="0" distB="0" distL="0" distR="0">
            <wp:extent cx="3320415" cy="2051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562" t="30734" r="23705"/>
                    <a:stretch/>
                  </pic:blipFill>
                  <pic:spPr bwMode="auto">
                    <a:xfrm>
                      <a:off x="0" y="0"/>
                      <a:ext cx="3326659" cy="2055040"/>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D22C4B" w:rsidP="00242156">
      <w:r>
        <w:rPr>
          <w:noProof/>
          <w:lang w:val="en-US"/>
        </w:rPr>
        <w:drawing>
          <wp:inline distT="0" distB="0" distL="0" distR="0">
            <wp:extent cx="3759296" cy="212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b="9182"/>
                    <a:stretch/>
                  </pic:blipFill>
                  <pic:spPr bwMode="auto">
                    <a:xfrm>
                      <a:off x="0" y="0"/>
                      <a:ext cx="3775336" cy="2131059"/>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EB5809"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4E3826">
        <w:t xml:space="preserve">. </w:t>
      </w:r>
    </w:p>
    <w:p w:rsidR="00E23682" w:rsidRDefault="00E23682" w:rsidP="00242156"/>
    <w:tbl>
      <w:tblPr>
        <w:tblStyle w:val="TableGrid"/>
        <w:tblW w:w="0" w:type="auto"/>
        <w:tblLook w:val="04A0" w:firstRow="1" w:lastRow="0" w:firstColumn="1" w:lastColumn="0" w:noHBand="0" w:noVBand="1"/>
      </w:tblPr>
      <w:tblGrid>
        <w:gridCol w:w="5958"/>
        <w:gridCol w:w="4684"/>
      </w:tblGrid>
      <w:tr w:rsidR="007152D6" w:rsidTr="00BF58F3">
        <w:tc>
          <w:tcPr>
            <w:tcW w:w="10642" w:type="dxa"/>
            <w:gridSpan w:val="2"/>
            <w:vAlign w:val="center"/>
          </w:tcPr>
          <w:p w:rsidR="007152D6" w:rsidRPr="00BF58F3" w:rsidRDefault="007152D6" w:rsidP="00BF58F3">
            <w:pPr>
              <w:jc w:val="center"/>
              <w:rPr>
                <w:b/>
              </w:rPr>
            </w:pPr>
            <w:r w:rsidRPr="00BF58F3">
              <w:rPr>
                <w:b/>
              </w:rPr>
              <w:t xml:space="preserve">Grosores de </w:t>
            </w:r>
            <w:r w:rsidR="00BF58F3" w:rsidRPr="00BF58F3">
              <w:rPr>
                <w:b/>
              </w:rPr>
              <w:t xml:space="preserve">algunos </w:t>
            </w:r>
            <w:r w:rsidRPr="00BF58F3">
              <w:rPr>
                <w:b/>
              </w:rPr>
              <w:t>elementos estructurales</w:t>
            </w:r>
          </w:p>
        </w:tc>
      </w:tr>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lastRenderedPageBreak/>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2604A6" w:rsidP="004B2247">
      <w:pPr>
        <w:pStyle w:val="Heading1"/>
      </w:pPr>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r w:rsidR="0059288F">
        <w:t>.</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59288F"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59288F" w:rsidRPr="001E6D6D" w:rsidRDefault="0059288F"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59288F" w:rsidRPr="00567044" w:rsidRDefault="0059288F"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59288F" w:rsidRPr="00567044" w:rsidRDefault="0059288F" w:rsidP="001B22BC">
                  <w:pPr>
                    <w:jc w:val="center"/>
                    <w:rPr>
                      <w:sz w:val="20"/>
                      <w:lang w:val="es-ES"/>
                    </w:rPr>
                  </w:pPr>
                  <w:r>
                    <w:rPr>
                      <w:sz w:val="20"/>
                      <w:lang w:val="es-ES"/>
                    </w:rPr>
                    <w:t>Tubería de entrada a la planta</w:t>
                  </w:r>
                </w:p>
              </w:txbxContent>
            </v:textbox>
            <w10:wrap anchorx="margin"/>
          </v:shape>
        </w:pict>
      </w:r>
    </w:p>
    <w:p w:rsidR="002604A6" w:rsidRPr="001D7AF4" w:rsidRDefault="0059288F"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59288F" w:rsidRPr="00567044" w:rsidRDefault="0059288F"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59288F" w:rsidRPr="00567044" w:rsidRDefault="0059288F"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59288F" w:rsidRPr="00567044" w:rsidRDefault="0059288F"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59288F"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59288F" w:rsidRPr="00567044" w:rsidRDefault="0059288F"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59288F" w:rsidRPr="00567044" w:rsidRDefault="0059288F"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59288F" w:rsidRPr="00567044" w:rsidRDefault="0059288F"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59288F" w:rsidRPr="00567044" w:rsidRDefault="0059288F"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59288F" w:rsidRPr="00567044" w:rsidRDefault="0059288F"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59288F" w:rsidRPr="00567044" w:rsidRDefault="0059288F"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6" o:title=""/>
          </v:shape>
          <o:OLEObject Type="Embed" ProgID="Equation.DSMT4" ShapeID="_x0000_i1026" DrawAspect="Content" ObjectID="_1504437710" r:id="rId17"/>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A3440E">
      <w:pPr>
        <w:pStyle w:val="Caption"/>
        <w:keepNext/>
      </w:pPr>
      <w:bookmarkStart w:id="34" w:name="_Toc424289955"/>
      <w:r w:rsidRPr="0059288F">
        <w:t xml:space="preserve">Tabla </w:t>
      </w:r>
      <w:r w:rsidR="009E0D15" w:rsidRPr="0059288F">
        <w:fldChar w:fldCharType="begin"/>
      </w:r>
      <w:r w:rsidRPr="0059288F">
        <w:instrText xml:space="preserve"> SEQ Tabla \* ARABIC </w:instrText>
      </w:r>
      <w:r w:rsidR="009E0D15" w:rsidRPr="0059288F">
        <w:fldChar w:fldCharType="separate"/>
      </w:r>
      <w:r w:rsidRPr="0059288F">
        <w:rPr>
          <w:noProof/>
        </w:rPr>
        <w:t>1</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90"/>
        <w:gridCol w:w="3011"/>
      </w:tblGrid>
      <w:tr w:rsidR="0059288F" w:rsidRPr="0059288F" w:rsidTr="00DD3D9C">
        <w:trPr>
          <w:jc w:val="center"/>
        </w:trPr>
        <w:tc>
          <w:tcPr>
            <w:tcW w:w="9401"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DD3D9C">
        <w:trPr>
          <w:jc w:val="center"/>
        </w:trPr>
        <w:tc>
          <w:tcPr>
            <w:tcW w:w="6390"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DD3D9C">
        <w:trPr>
          <w:jc w:val="center"/>
        </w:trPr>
        <w:tc>
          <w:tcPr>
            <w:tcW w:w="6390"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DD3D9C">
        <w:trPr>
          <w:jc w:val="center"/>
        </w:trPr>
        <w:tc>
          <w:tcPr>
            <w:tcW w:w="6390"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DD3D9C">
        <w:trPr>
          <w:jc w:val="center"/>
        </w:trPr>
        <w:tc>
          <w:tcPr>
            <w:tcW w:w="6390"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DD3D9C">
        <w:trPr>
          <w:jc w:val="center"/>
        </w:trPr>
        <w:tc>
          <w:tcPr>
            <w:tcW w:w="6390"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DD3D9C">
        <w:trPr>
          <w:jc w:val="center"/>
        </w:trPr>
        <w:tc>
          <w:tcPr>
            <w:tcW w:w="6390"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DD3D9C">
        <w:trPr>
          <w:jc w:val="center"/>
        </w:trPr>
        <w:tc>
          <w:tcPr>
            <w:tcW w:w="6390"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DD3D9C">
        <w:trPr>
          <w:jc w:val="center"/>
        </w:trPr>
        <w:tc>
          <w:tcPr>
            <w:tcW w:w="6390"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DD3D9C">
        <w:trPr>
          <w:jc w:val="center"/>
        </w:trPr>
        <w:tc>
          <w:tcPr>
            <w:tcW w:w="6390"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DD3D9C">
        <w:trPr>
          <w:jc w:val="center"/>
        </w:trPr>
        <w:tc>
          <w:tcPr>
            <w:tcW w:w="6390" w:type="dxa"/>
          </w:tcPr>
          <w:p w:rsidR="0059288F" w:rsidRPr="001D7AF4" w:rsidRDefault="0059288F" w:rsidP="0059288F">
            <w:pPr>
              <w:pStyle w:val="Table"/>
              <w:contextualSpacing/>
            </w:pPr>
            <w:r w:rsidRPr="001D7AF4">
              <w:t>Ángulo de las placas de sedimentación y la primera pendiente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DD3D9C">
        <w:trPr>
          <w:jc w:val="center"/>
        </w:trPr>
        <w:tc>
          <w:tcPr>
            <w:tcW w:w="6390"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DD3D9C">
        <w:trPr>
          <w:jc w:val="center"/>
        </w:trPr>
        <w:tc>
          <w:tcPr>
            <w:tcW w:w="6390"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DD3D9C">
        <w:trPr>
          <w:jc w:val="center"/>
        </w:trPr>
        <w:tc>
          <w:tcPr>
            <w:tcW w:w="6390"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DD3D9C">
        <w:trPr>
          <w:jc w:val="center"/>
        </w:trPr>
        <w:tc>
          <w:tcPr>
            <w:tcW w:w="6390"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DD3D9C">
        <w:trPr>
          <w:jc w:val="center"/>
        </w:trPr>
        <w:tc>
          <w:tcPr>
            <w:tcW w:w="6390"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DD3D9C">
        <w:trPr>
          <w:jc w:val="center"/>
        </w:trPr>
        <w:tc>
          <w:tcPr>
            <w:tcW w:w="9401"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DD3D9C">
        <w:trPr>
          <w:jc w:val="center"/>
        </w:trPr>
        <w:tc>
          <w:tcPr>
            <w:tcW w:w="6390"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DD3D9C">
        <w:trPr>
          <w:jc w:val="center"/>
        </w:trPr>
        <w:tc>
          <w:tcPr>
            <w:tcW w:w="6390"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DD3D9C">
        <w:trPr>
          <w:jc w:val="center"/>
        </w:trPr>
        <w:tc>
          <w:tcPr>
            <w:tcW w:w="9401"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DD3D9C">
        <w:trPr>
          <w:jc w:val="center"/>
        </w:trPr>
        <w:tc>
          <w:tcPr>
            <w:tcW w:w="6390"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DD3D9C">
        <w:trPr>
          <w:jc w:val="center"/>
        </w:trPr>
        <w:tc>
          <w:tcPr>
            <w:tcW w:w="6390"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59288F"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59288F"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59288F"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59288F"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59288F"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59288F"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59288F"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59288F"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59288F"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p>
    <w:p w:rsidR="00CB3658" w:rsidRPr="001D7AF4" w:rsidRDefault="00CB3658" w:rsidP="00CB3658">
      <w:pPr>
        <w:pStyle w:val="Figure"/>
      </w:pPr>
    </w:p>
    <w:p w:rsidR="00CB3658" w:rsidRPr="001D7AF4" w:rsidRDefault="0059288F"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59288F" w:rsidRPr="00567044" w:rsidRDefault="0059288F"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59288F" w:rsidRPr="00567044" w:rsidRDefault="0059288F"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59288F" w:rsidRPr="00567044" w:rsidRDefault="0059288F"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59288F" w:rsidRPr="00567044" w:rsidRDefault="0059288F"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59288F" w:rsidRPr="00567044" w:rsidRDefault="0059288F"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59288F"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59288F"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59288F"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59288F"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59288F"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59288F"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59288F"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59288F"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59288F"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59288F"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59288F"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59288F"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59288F"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59288F"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59288F"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59288F"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59288F">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59288F" w:rsidRPr="00567044" w:rsidRDefault="0059288F" w:rsidP="009A1BBE">
                  <w:pPr>
                    <w:jc w:val="center"/>
                    <w:rPr>
                      <w:sz w:val="20"/>
                      <w:lang w:val="es-ES"/>
                    </w:rPr>
                  </w:pPr>
                  <w:r>
                    <w:rPr>
                      <w:sz w:val="20"/>
                      <w:lang w:val="es-ES"/>
                    </w:rPr>
                    <w:t>Deflectores inferiores</w:t>
                  </w:r>
                </w:p>
              </w:txbxContent>
            </v:textbox>
          </v:shape>
        </w:pict>
      </w:r>
      <w:r w:rsidR="0059288F">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59288F">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59288F">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59288F">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59288F" w:rsidRPr="00567044" w:rsidRDefault="0059288F" w:rsidP="009A1BBE">
                  <w:pPr>
                    <w:jc w:val="center"/>
                    <w:rPr>
                      <w:sz w:val="20"/>
                      <w:lang w:val="es-ES"/>
                    </w:rPr>
                  </w:pPr>
                  <w:r>
                    <w:rPr>
                      <w:sz w:val="20"/>
                      <w:lang w:val="es-ES"/>
                    </w:rPr>
                    <w:t>Puentes entre los canales</w:t>
                  </w:r>
                </w:p>
              </w:txbxContent>
            </v:textbox>
          </v:shape>
        </w:pict>
      </w:r>
      <w:r w:rsidR="0059288F">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59288F">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59288F">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59288F">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59288F">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59288F">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59288F" w:rsidRPr="00567044" w:rsidRDefault="0059288F"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59288F">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59288F">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59288F">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59288F">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59288F" w:rsidRPr="00567044" w:rsidRDefault="0059288F" w:rsidP="009A1BBE">
                  <w:pPr>
                    <w:jc w:val="center"/>
                    <w:rPr>
                      <w:sz w:val="20"/>
                      <w:lang w:val="es-ES"/>
                    </w:rPr>
                  </w:pPr>
                  <w:r>
                    <w:rPr>
                      <w:sz w:val="20"/>
                      <w:lang w:val="es-ES"/>
                    </w:rPr>
                    <w:t>Deflectores superiores</w:t>
                  </w:r>
                </w:p>
              </w:txbxContent>
            </v:textbox>
          </v:shape>
        </w:pict>
      </w:r>
      <w:r w:rsidR="0059288F">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59288F">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59288F" w:rsidRPr="00567044" w:rsidRDefault="0059288F" w:rsidP="009A1BBE">
                  <w:pPr>
                    <w:jc w:val="center"/>
                    <w:rPr>
                      <w:sz w:val="20"/>
                      <w:lang w:val="es-ES"/>
                    </w:rPr>
                  </w:pPr>
                  <w:r>
                    <w:rPr>
                      <w:sz w:val="20"/>
                      <w:lang w:val="es-ES"/>
                    </w:rPr>
                    <w:t>Tubos conectadores de PVC</w:t>
                  </w:r>
                </w:p>
              </w:txbxContent>
            </v:textbox>
          </v:shape>
        </w:pict>
      </w:r>
      <w:r w:rsidR="0059288F">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59288F">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59288F" w:rsidRPr="00567044" w:rsidRDefault="0059288F" w:rsidP="009A1BBE">
                  <w:pPr>
                    <w:jc w:val="center"/>
                    <w:rPr>
                      <w:sz w:val="20"/>
                      <w:lang w:val="es-ES"/>
                    </w:rPr>
                  </w:pPr>
                  <w:r>
                    <w:rPr>
                      <w:sz w:val="20"/>
                      <w:lang w:val="es-ES"/>
                    </w:rPr>
                    <w:t>Salida a los tanques de sedimentación</w:t>
                  </w:r>
                </w:p>
              </w:txbxContent>
            </v:textbox>
          </v:shape>
        </w:pict>
      </w:r>
      <w:r w:rsidR="0059288F">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59288F">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59288F">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59288F" w:rsidRPr="00567044" w:rsidRDefault="0059288F" w:rsidP="009A1BBE">
                  <w:pPr>
                    <w:jc w:val="center"/>
                    <w:rPr>
                      <w:sz w:val="20"/>
                      <w:lang w:val="es-ES"/>
                    </w:rPr>
                  </w:pPr>
                  <w:r>
                    <w:rPr>
                      <w:sz w:val="20"/>
                      <w:lang w:val="es-ES"/>
                    </w:rPr>
                    <w:t>Válvulas de limpieza</w:t>
                  </w:r>
                </w:p>
              </w:txbxContent>
            </v:textbox>
          </v:shape>
        </w:pict>
      </w:r>
      <w:r w:rsidR="0059288F">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59288F" w:rsidRPr="00567044" w:rsidRDefault="0059288F"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59288F">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lastRenderedPageBreak/>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1459ED">
            <w:pPr>
              <w:jc w:val="center"/>
            </w:pPr>
            <w:r>
              <w:t>Los desagües</w:t>
            </w:r>
          </w:p>
        </w:tc>
        <w:tc>
          <w:tcPr>
            <w:tcW w:w="3982" w:type="dxa"/>
            <w:vAlign w:val="center"/>
          </w:tcPr>
          <w:p w:rsidR="001459ED" w:rsidRPr="001459ED" w:rsidRDefault="001459ED" w:rsidP="001459ED">
            <w:pPr>
              <w:jc w:val="center"/>
            </w:pPr>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obstáculos</w:t>
            </w:r>
          </w:p>
        </w:tc>
        <w:tc>
          <w:tcPr>
            <w:tcW w:w="3982" w:type="dxa"/>
            <w:vAlign w:val="center"/>
          </w:tcPr>
          <w:p w:rsidR="001459ED" w:rsidRPr="001459ED" w:rsidRDefault="001459ED" w:rsidP="001459ED">
            <w:pPr>
              <w:jc w:val="center"/>
            </w:pPr>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separadores de los deflectores</w:t>
            </w:r>
          </w:p>
        </w:tc>
        <w:tc>
          <w:tcPr>
            <w:tcW w:w="3982" w:type="dxa"/>
            <w:vAlign w:val="center"/>
          </w:tcPr>
          <w:p w:rsidR="001459ED" w:rsidRPr="001459ED" w:rsidRDefault="001459ED" w:rsidP="001459ED">
            <w:pPr>
              <w:jc w:val="center"/>
            </w:pPr>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conectores de los deflectores</w:t>
            </w:r>
          </w:p>
        </w:tc>
        <w:tc>
          <w:tcPr>
            <w:tcW w:w="3982" w:type="dxa"/>
            <w:vAlign w:val="center"/>
          </w:tcPr>
          <w:p w:rsidR="001459ED" w:rsidRPr="001459ED" w:rsidRDefault="001459ED" w:rsidP="001459ED">
            <w:pPr>
              <w:jc w:val="center"/>
            </w:pPr>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59288F"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59288F"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59288F"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w:t>
      </w:r>
      <w:proofErr w:type="gramStart"/>
      <w:r w:rsidR="00B92C8D">
        <w:t xml:space="preserve">la </w:t>
      </w:r>
      <w:r w:rsidR="00936701">
        <w:t>.</w:t>
      </w:r>
      <w:proofErr w:type="gramEnd"/>
      <w:r w:rsidR="00936701">
        <w:t xml:space="preserve"> La distinción más importante del potencial de colisiones usado aquí es la consideración de la uniformidad de la turbulencia, tomada en cuanta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59288F"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59288F"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59288F"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59288F"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59288F"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59288F"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w:t>
      </w:r>
      <w:r w:rsidR="000764C8">
        <w:lastRenderedPageBreak/>
        <w:t>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59288F"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59288F"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59288F"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59288F"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59288F" w:rsidRPr="0070434C" w:rsidRDefault="0059288F"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59288F" w:rsidRPr="0070434C" w:rsidRDefault="0059288F"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31"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32"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59288F"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59288F"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59288F"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59288F"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59288F"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59288F"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59288F"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bookmarkStart w:id="62" w:name="_GoBack"/>
      <w:bookmarkEnd w:id="62"/>
    </w:p>
    <w:p w:rsidR="00C666E6" w:rsidRPr="001D7AF4" w:rsidRDefault="0059288F"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lastRenderedPageBreak/>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59288F"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59288F"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59288F"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59288F"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59288F"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59288F"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59288F"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6164D2">
        <w:t>l</w:t>
      </w:r>
      <w:r>
        <w:t xml:space="preserve">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t>Algoritmo de diseño</w:t>
      </w:r>
    </w:p>
    <w:p w:rsidR="0054360E" w:rsidRPr="001D7AF4" w:rsidRDefault="00870C2C" w:rsidP="00223316">
      <w:pPr>
        <w:pStyle w:val="Heading3"/>
        <w:numPr>
          <w:ilvl w:val="0"/>
          <w:numId w:val="26"/>
        </w:numPr>
        <w:ind w:left="360"/>
      </w:pPr>
      <w:bookmarkStart w:id="63" w:name="_Ref427768350"/>
      <w:r w:rsidRPr="001D7AF4">
        <w:t>Entradas al algoritmo</w:t>
      </w:r>
      <w:bookmarkEnd w:id="63"/>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 xml:space="preserve">y el ancho de los canales para lograr el potencial de colisiones mínimo. Como primer paso del algoritmo se calcula la longitud del tanque </w:t>
      </w:r>
      <w:r w:rsidR="00D01873">
        <w:lastRenderedPageBreak/>
        <w:t>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3">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4" w:name="_Ref427767474"/>
      <w:bookmarkStart w:id="65"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4"/>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5"/>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59288F"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59288F"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59288F"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59288F"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59288F"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lastRenderedPageBreak/>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59288F"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lastRenderedPageBreak/>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6"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59288F">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59288F">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59288F">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59288F">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w:t>
      </w:r>
      <w:r>
        <w:lastRenderedPageBreak/>
        <w:t xml:space="preserve">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59288F"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59288F"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59288F"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59288F"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59288F"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59288F">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59288F">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proofErr w:type="spellStart"/>
      <w:r>
        <w:t>S.FlocBaffle</w:t>
      </w:r>
      <w:proofErr w:type="spellEnd"/>
    </w:p>
    <w:p w:rsidR="00A77B07" w:rsidRDefault="0059288F">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59288F"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59288F"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59288F"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59288F"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59288F"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59288F"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w:lastRenderedPageBreak/>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59288F"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59288F"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59288F"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59288F"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59288F"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w:t>
      </w:r>
      <w:r w:rsidR="005D6B84">
        <w:lastRenderedPageBreak/>
        <w:t xml:space="preserve">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59288F"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59288F"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lastRenderedPageBreak/>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B920E8">
      <w:pPr>
        <w:pStyle w:val="Heading3"/>
        <w:numPr>
          <w:ilvl w:val="0"/>
          <w:numId w:val="26"/>
        </w:numPr>
        <w:ind w:left="36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59288F"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59288F"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59288F"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59288F"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13102F" w:rsidRDefault="007A3B4C" w:rsidP="00B920E8">
      <w:r>
        <w:t xml:space="preserve">Con este </w:t>
      </w:r>
      <w:r w:rsidR="00E66EC9">
        <w:t xml:space="preserve">caudal </w:t>
      </w:r>
      <w:r w:rsidR="0013102F">
        <w:t>se determina el diámetro del desagüe:</w:t>
      </w:r>
    </w:p>
    <w:p w:rsidR="0013102F" w:rsidRDefault="0013102F" w:rsidP="00B920E8"/>
    <w:p w:rsidR="0013102F" w:rsidRDefault="0013102F" w:rsidP="00B920E8">
      <w:proofErr w:type="spellStart"/>
      <w:r>
        <w:t>PS.FlocObsStr</w:t>
      </w:r>
      <w:proofErr w:type="spellEnd"/>
    </w:p>
    <w:p w:rsidR="0013102F" w:rsidRDefault="0013102F" w:rsidP="00B920E8"/>
    <w:p w:rsidR="0013102F" w:rsidRDefault="0013102F" w:rsidP="00B920E8"/>
    <w:p w:rsidR="0013102F" w:rsidRDefault="0013102F" w:rsidP="00B920E8"/>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6"/>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59288F"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59288F" w:rsidRPr="00567044" w:rsidRDefault="0059288F"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59288F" w:rsidRPr="00567044" w:rsidRDefault="0059288F"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59288F" w:rsidRPr="00567044" w:rsidRDefault="0059288F"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6"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59288F"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7"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59288F" w:rsidRPr="00567044" w:rsidRDefault="0059288F"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59288F" w:rsidRPr="00567044" w:rsidRDefault="0059288F"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59288F" w:rsidRPr="00567044" w:rsidRDefault="0059288F"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59288F" w:rsidRPr="00567044" w:rsidRDefault="0059288F"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59288F" w:rsidRPr="00567044" w:rsidRDefault="0059288F"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59288F" w:rsidRPr="00567044" w:rsidRDefault="0059288F"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59288F" w:rsidRPr="00567044" w:rsidRDefault="0059288F"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59288F"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8"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59288F" w:rsidRPr="00567044" w:rsidRDefault="0059288F"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59288F" w:rsidRPr="00567044" w:rsidRDefault="0059288F"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59288F" w:rsidRPr="00567044" w:rsidRDefault="0059288F"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59288F" w:rsidRPr="00567044" w:rsidRDefault="0059288F"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59288F" w:rsidRPr="00567044" w:rsidRDefault="0059288F"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59288F"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9"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59288F" w:rsidRPr="00567044" w:rsidRDefault="0059288F"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59288F" w:rsidRPr="00567044" w:rsidRDefault="0059288F"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59288F" w:rsidRPr="00567044" w:rsidRDefault="0059288F"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59288F" w:rsidRPr="00567044" w:rsidRDefault="0059288F"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59288F" w:rsidRPr="00567044" w:rsidRDefault="0059288F"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59288F" w:rsidRPr="00567044" w:rsidRDefault="0059288F"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59288F" w:rsidRPr="00567044" w:rsidRDefault="0059288F"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59288F" w:rsidRPr="00567044" w:rsidRDefault="0059288F"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59288F" w:rsidRPr="00567044" w:rsidRDefault="0059288F"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59288F"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40"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59288F" w:rsidRPr="00567044" w:rsidRDefault="0059288F"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59288F" w:rsidRPr="00567044" w:rsidRDefault="0059288F"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59288F" w:rsidRPr="00567044" w:rsidRDefault="0059288F"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59288F" w:rsidRPr="00567044" w:rsidRDefault="0059288F"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59288F" w:rsidRPr="00567044" w:rsidRDefault="0059288F"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59288F" w:rsidRPr="00567044" w:rsidRDefault="0059288F"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59288F"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59288F" w:rsidRPr="00567044" w:rsidRDefault="0059288F"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59288F" w:rsidRPr="00567044" w:rsidRDefault="0059288F"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59288F"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59288F"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59288F"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59288F"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59288F"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59288F"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59288F"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59288F"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59288F"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59288F"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59288F"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59288F"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59288F"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59288F"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59288F"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59288F"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59288F"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59288F"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59288F"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59288F"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59288F"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43"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59288F" w:rsidRPr="005F0B6D" w:rsidRDefault="0059288F"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59288F" w:rsidRPr="005F0B6D" w:rsidRDefault="0059288F"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59288F" w:rsidRPr="005F0B6D" w:rsidRDefault="0059288F"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59288F" w:rsidRPr="005F0B6D" w:rsidRDefault="0059288F"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59288F"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4"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59288F" w:rsidRPr="008C79E1" w:rsidRDefault="0059288F"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59288F" w:rsidRPr="008C79E1" w:rsidRDefault="0059288F"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59288F" w:rsidRPr="008C79E1" w:rsidRDefault="0059288F"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59288F" w:rsidRPr="008C79E1" w:rsidRDefault="0059288F"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59288F" w:rsidRPr="008C79E1" w:rsidRDefault="0059288F"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59288F" w:rsidRPr="008C79E1" w:rsidRDefault="0059288F"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59288F" w:rsidRPr="008C79E1" w:rsidRDefault="0059288F"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59288F" w:rsidRPr="008C79E1" w:rsidRDefault="0059288F"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59288F"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5"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59288F" w:rsidRPr="00567044" w:rsidRDefault="0059288F"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59288F" w:rsidRPr="00567044" w:rsidRDefault="0059288F"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59288F" w:rsidRPr="00567044" w:rsidRDefault="0059288F"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59288F" w:rsidRPr="00567044" w:rsidRDefault="0059288F"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59288F" w:rsidRPr="00567044" w:rsidRDefault="0059288F"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59288F" w:rsidRPr="00567044" w:rsidRDefault="0059288F"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59288F" w:rsidRPr="00567044" w:rsidRDefault="0059288F"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59288F" w:rsidRPr="00567044" w:rsidRDefault="0059288F"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59288F" w:rsidRPr="00567044" w:rsidRDefault="0059288F"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59288F" w:rsidRPr="00567044" w:rsidRDefault="0059288F"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59288F" w:rsidRPr="00567044" w:rsidRDefault="0059288F"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59288F"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6"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59288F" w:rsidRPr="00567044" w:rsidRDefault="0059288F"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59288F" w:rsidRPr="00567044" w:rsidRDefault="0059288F"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59288F" w:rsidRPr="00567044" w:rsidRDefault="0059288F"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59288F"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59288F"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59288F"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59288F"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59288F"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59288F"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59288F"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59288F"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59288F"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59288F"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59288F"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791"/>
        <w:gridCol w:w="2996"/>
      </w:tblGrid>
      <w:tr w:rsidR="0057542E" w:rsidRPr="001D7AF4" w:rsidTr="0074349D">
        <w:trPr>
          <w:jc w:val="center"/>
        </w:trPr>
        <w:tc>
          <w:tcPr>
            <w:tcW w:w="9787" w:type="dxa"/>
            <w:gridSpan w:val="2"/>
            <w:shd w:val="clear" w:color="auto" w:fill="auto"/>
            <w:vAlign w:val="center"/>
          </w:tcPr>
          <w:p w:rsidR="0057542E" w:rsidRPr="001D7AF4" w:rsidRDefault="00D81CF4" w:rsidP="00D81CF4">
            <w:pPr>
              <w:contextualSpacing/>
              <w:jc w:val="center"/>
              <w:rPr>
                <w:b/>
                <w:sz w:val="28"/>
                <w:szCs w:val="24"/>
              </w:rPr>
            </w:pPr>
            <w:bookmarkStart w:id="130" w:name="_Toc325794410"/>
            <w:r>
              <w:rPr>
                <w:b/>
              </w:rPr>
              <w:t xml:space="preserve">Datos </w:t>
            </w:r>
            <w:bookmarkEnd w:id="130"/>
            <w:r>
              <w:rPr>
                <w:b/>
              </w:rPr>
              <w:t>constructivos</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C74543">
        <w:trPr>
          <w:jc w:val="center"/>
        </w:trPr>
        <w:tc>
          <w:tcPr>
            <w:tcW w:w="6791"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C74543">
        <w:trPr>
          <w:jc w:val="center"/>
        </w:trPr>
        <w:tc>
          <w:tcPr>
            <w:tcW w:w="6791"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C74543">
        <w:trPr>
          <w:jc w:val="center"/>
        </w:trPr>
        <w:tc>
          <w:tcPr>
            <w:tcW w:w="6791"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D81CF4">
        <w:trPr>
          <w:jc w:val="center"/>
        </w:trPr>
        <w:tc>
          <w:tcPr>
            <w:tcW w:w="9787"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74349D">
        <w:trPr>
          <w:trHeight w:val="404"/>
          <w:jc w:val="center"/>
        </w:trPr>
        <w:tc>
          <w:tcPr>
            <w:tcW w:w="9787" w:type="dxa"/>
            <w:gridSpan w:val="2"/>
            <w:shd w:val="clear" w:color="auto" w:fill="auto"/>
            <w:vAlign w:val="center"/>
          </w:tcPr>
          <w:p w:rsidR="0057542E" w:rsidRPr="001D7AF4" w:rsidRDefault="00D81CF4" w:rsidP="0074349D">
            <w:pPr>
              <w:contextualSpacing/>
              <w:jc w:val="center"/>
              <w:rPr>
                <w:b/>
                <w:sz w:val="28"/>
                <w:szCs w:val="24"/>
              </w:rPr>
            </w:pPr>
            <w:bookmarkStart w:id="131" w:name="_Toc325794411"/>
            <w:r>
              <w:rPr>
                <w:b/>
              </w:rPr>
              <w:t>Datos</w:t>
            </w:r>
            <w:r w:rsidR="0057542E" w:rsidRPr="001D7AF4">
              <w:rPr>
                <w:b/>
              </w:rPr>
              <w:t xml:space="preserve"> de tubería</w:t>
            </w:r>
            <w:bookmarkEnd w:id="131"/>
          </w:p>
        </w:tc>
      </w:tr>
      <w:tr w:rsidR="0057542E" w:rsidRPr="001D7AF4" w:rsidTr="00C74543">
        <w:trPr>
          <w:jc w:val="center"/>
        </w:trPr>
        <w:tc>
          <w:tcPr>
            <w:tcW w:w="6791"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74543">
              <w:rPr>
                <w:szCs w:val="24"/>
              </w:rPr>
              <w:t xml:space="preserve">, </w:t>
            </w:r>
            <w:proofErr w:type="spellStart"/>
            <w:r w:rsidR="00C74543">
              <w:rPr>
                <w:szCs w:val="24"/>
              </w:rPr>
              <w:t>PS.FiBwTrunkStr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C74543">
        <w:trPr>
          <w:jc w:val="center"/>
        </w:trPr>
        <w:tc>
          <w:tcPr>
            <w:tcW w:w="6791"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C74543">
        <w:trPr>
          <w:jc w:val="center"/>
        </w:trPr>
        <w:tc>
          <w:tcPr>
            <w:tcW w:w="6791"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C74543">
        <w:trPr>
          <w:jc w:val="center"/>
        </w:trPr>
        <w:tc>
          <w:tcPr>
            <w:tcW w:w="6791"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C74543">
        <w:trPr>
          <w:jc w:val="center"/>
        </w:trPr>
        <w:tc>
          <w:tcPr>
            <w:tcW w:w="6791"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C74543">
        <w:trPr>
          <w:jc w:val="center"/>
        </w:trPr>
        <w:tc>
          <w:tcPr>
            <w:tcW w:w="6791"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C74543">
        <w:trPr>
          <w:jc w:val="center"/>
        </w:trPr>
        <w:tc>
          <w:tcPr>
            <w:tcW w:w="6791"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lastRenderedPageBreak/>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59288F">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7"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8"/>
      <w:footerReference w:type="default" r:id="rId49"/>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3202" w:rsidRDefault="00BE3202" w:rsidP="00532D00">
      <w:pPr>
        <w:spacing w:line="240" w:lineRule="auto"/>
      </w:pPr>
      <w:r>
        <w:separator/>
      </w:r>
    </w:p>
  </w:endnote>
  <w:endnote w:type="continuationSeparator" w:id="0">
    <w:p w:rsidR="00BE3202" w:rsidRDefault="00BE3202"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59288F" w:rsidRDefault="0059288F">
        <w:pPr>
          <w:pStyle w:val="Footer"/>
          <w:jc w:val="right"/>
        </w:pPr>
        <w:r>
          <w:fldChar w:fldCharType="begin"/>
        </w:r>
        <w:r>
          <w:instrText xml:space="preserve"> PAGE   \* MERGEFORMAT </w:instrText>
        </w:r>
        <w:r>
          <w:fldChar w:fldCharType="separate"/>
        </w:r>
        <w:r w:rsidR="006164D2">
          <w:rPr>
            <w:noProof/>
          </w:rPr>
          <w:t>50</w:t>
        </w:r>
        <w:r>
          <w:rPr>
            <w:noProof/>
          </w:rPr>
          <w:fldChar w:fldCharType="end"/>
        </w:r>
      </w:p>
    </w:sdtContent>
  </w:sdt>
  <w:p w:rsidR="0059288F" w:rsidRDefault="005928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3202" w:rsidRDefault="00BE3202" w:rsidP="00532D00">
      <w:pPr>
        <w:spacing w:line="240" w:lineRule="auto"/>
      </w:pPr>
      <w:r>
        <w:separator/>
      </w:r>
    </w:p>
  </w:footnote>
  <w:footnote w:type="continuationSeparator" w:id="0">
    <w:p w:rsidR="00BE3202" w:rsidRDefault="00BE3202"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88F" w:rsidRDefault="0059288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2C20182"/>
    <w:lvl w:ilvl="0">
      <w:start w:val="1"/>
      <w:numFmt w:val="decimal"/>
      <w:lvlText w:val="%1."/>
      <w:lvlJc w:val="left"/>
      <w:pPr>
        <w:tabs>
          <w:tab w:val="num" w:pos="1800"/>
        </w:tabs>
        <w:ind w:left="1800" w:hanging="360"/>
      </w:pPr>
    </w:lvl>
  </w:abstractNum>
  <w:abstractNum w:abstractNumId="1">
    <w:nsid w:val="FFFFFF7D"/>
    <w:multiLevelType w:val="singleLevel"/>
    <w:tmpl w:val="42F87364"/>
    <w:lvl w:ilvl="0">
      <w:start w:val="1"/>
      <w:numFmt w:val="decimal"/>
      <w:lvlText w:val="%1."/>
      <w:lvlJc w:val="left"/>
      <w:pPr>
        <w:tabs>
          <w:tab w:val="num" w:pos="1440"/>
        </w:tabs>
        <w:ind w:left="1440" w:hanging="360"/>
      </w:pPr>
    </w:lvl>
  </w:abstractNum>
  <w:abstractNum w:abstractNumId="2">
    <w:nsid w:val="FFFFFF7E"/>
    <w:multiLevelType w:val="singleLevel"/>
    <w:tmpl w:val="05E44D28"/>
    <w:lvl w:ilvl="0">
      <w:start w:val="1"/>
      <w:numFmt w:val="decimal"/>
      <w:lvlText w:val="%1."/>
      <w:lvlJc w:val="left"/>
      <w:pPr>
        <w:tabs>
          <w:tab w:val="num" w:pos="1080"/>
        </w:tabs>
        <w:ind w:left="1080" w:hanging="360"/>
      </w:pPr>
    </w:lvl>
  </w:abstractNum>
  <w:abstractNum w:abstractNumId="3">
    <w:nsid w:val="FFFFFF7F"/>
    <w:multiLevelType w:val="singleLevel"/>
    <w:tmpl w:val="3F6EC434"/>
    <w:lvl w:ilvl="0">
      <w:start w:val="1"/>
      <w:numFmt w:val="decimal"/>
      <w:lvlText w:val="%1."/>
      <w:lvlJc w:val="left"/>
      <w:pPr>
        <w:tabs>
          <w:tab w:val="num" w:pos="720"/>
        </w:tabs>
        <w:ind w:left="720" w:hanging="360"/>
      </w:pPr>
    </w:lvl>
  </w:abstractNum>
  <w:abstractNum w:abstractNumId="4">
    <w:nsid w:val="FFFFFF80"/>
    <w:multiLevelType w:val="singleLevel"/>
    <w:tmpl w:val="C3E22FF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0D0761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35C425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EF6216D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CDE87CC"/>
    <w:lvl w:ilvl="0">
      <w:start w:val="1"/>
      <w:numFmt w:val="decimal"/>
      <w:lvlText w:val="%1."/>
      <w:lvlJc w:val="left"/>
      <w:pPr>
        <w:tabs>
          <w:tab w:val="num" w:pos="360"/>
        </w:tabs>
        <w:ind w:left="360" w:hanging="360"/>
      </w:pPr>
    </w:lvl>
  </w:abstractNum>
  <w:abstractNum w:abstractNumId="9">
    <w:nsid w:val="FFFFFF89"/>
    <w:multiLevelType w:val="singleLevel"/>
    <w:tmpl w:val="6C3E115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1">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5">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7">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8">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E6078E"/>
    <w:multiLevelType w:val="multilevel"/>
    <w:tmpl w:val="E7E6EA50"/>
    <w:numStyleLink w:val="NumberedList"/>
  </w:abstractNum>
  <w:abstractNum w:abstractNumId="32">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31"/>
  </w:num>
  <w:num w:numId="3">
    <w:abstractNumId w:val="33"/>
  </w:num>
  <w:num w:numId="4">
    <w:abstractNumId w:val="24"/>
  </w:num>
  <w:num w:numId="5">
    <w:abstractNumId w:val="10"/>
  </w:num>
  <w:num w:numId="6">
    <w:abstractNumId w:val="21"/>
  </w:num>
  <w:num w:numId="7">
    <w:abstractNumId w:val="27"/>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0"/>
  </w:num>
  <w:num w:numId="20">
    <w:abstractNumId w:val="34"/>
  </w:num>
  <w:num w:numId="21">
    <w:abstractNumId w:val="18"/>
  </w:num>
  <w:num w:numId="22">
    <w:abstractNumId w:val="17"/>
  </w:num>
  <w:num w:numId="23">
    <w:abstractNumId w:val="26"/>
  </w:num>
  <w:num w:numId="24">
    <w:abstractNumId w:val="29"/>
  </w:num>
  <w:num w:numId="25">
    <w:abstractNumId w:val="25"/>
  </w:num>
  <w:num w:numId="26">
    <w:abstractNumId w:val="15"/>
  </w:num>
  <w:num w:numId="27">
    <w:abstractNumId w:val="22"/>
  </w:num>
  <w:num w:numId="28">
    <w:abstractNumId w:val="32"/>
  </w:num>
  <w:num w:numId="29">
    <w:abstractNumId w:val="30"/>
  </w:num>
  <w:num w:numId="30">
    <w:abstractNumId w:val="28"/>
  </w:num>
  <w:num w:numId="31">
    <w:abstractNumId w:val="19"/>
  </w:num>
  <w:num w:numId="32">
    <w:abstractNumId w:val="13"/>
  </w:num>
  <w:num w:numId="33">
    <w:abstractNumId w:val="12"/>
  </w:num>
  <w:num w:numId="34">
    <w:abstractNumId w:val="11"/>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24E"/>
    <w:rsid w:val="000256FB"/>
    <w:rsid w:val="0003483B"/>
    <w:rsid w:val="000354AB"/>
    <w:rsid w:val="00035D11"/>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44E4"/>
    <w:rsid w:val="00176D9C"/>
    <w:rsid w:val="00177996"/>
    <w:rsid w:val="00181622"/>
    <w:rsid w:val="00190697"/>
    <w:rsid w:val="00193CE0"/>
    <w:rsid w:val="0019444C"/>
    <w:rsid w:val="00194C12"/>
    <w:rsid w:val="00195138"/>
    <w:rsid w:val="001A246B"/>
    <w:rsid w:val="001A48C8"/>
    <w:rsid w:val="001A6CCD"/>
    <w:rsid w:val="001A7836"/>
    <w:rsid w:val="001B0320"/>
    <w:rsid w:val="001B063C"/>
    <w:rsid w:val="001B22BC"/>
    <w:rsid w:val="001B3858"/>
    <w:rsid w:val="001B5C5C"/>
    <w:rsid w:val="001B6B0A"/>
    <w:rsid w:val="001B7253"/>
    <w:rsid w:val="001B73D9"/>
    <w:rsid w:val="001C11A7"/>
    <w:rsid w:val="001C4F54"/>
    <w:rsid w:val="001D2A61"/>
    <w:rsid w:val="001D41F4"/>
    <w:rsid w:val="001D7AF4"/>
    <w:rsid w:val="001E012F"/>
    <w:rsid w:val="001E137B"/>
    <w:rsid w:val="001E3307"/>
    <w:rsid w:val="001E47F6"/>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156"/>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542F"/>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28DC"/>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505A6"/>
    <w:rsid w:val="00452A69"/>
    <w:rsid w:val="004531D3"/>
    <w:rsid w:val="00453249"/>
    <w:rsid w:val="00453AE0"/>
    <w:rsid w:val="00453D26"/>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51D"/>
    <w:rsid w:val="004D4710"/>
    <w:rsid w:val="004E3826"/>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538"/>
    <w:rsid w:val="00587602"/>
    <w:rsid w:val="005906E6"/>
    <w:rsid w:val="00591E5C"/>
    <w:rsid w:val="0059288F"/>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AE0"/>
    <w:rsid w:val="00607B64"/>
    <w:rsid w:val="00614C42"/>
    <w:rsid w:val="006164D2"/>
    <w:rsid w:val="00616AAE"/>
    <w:rsid w:val="00617FC0"/>
    <w:rsid w:val="006201AF"/>
    <w:rsid w:val="006206E3"/>
    <w:rsid w:val="00622F08"/>
    <w:rsid w:val="00623423"/>
    <w:rsid w:val="00624009"/>
    <w:rsid w:val="00624A48"/>
    <w:rsid w:val="00624D0F"/>
    <w:rsid w:val="006261D3"/>
    <w:rsid w:val="00627D8E"/>
    <w:rsid w:val="00631703"/>
    <w:rsid w:val="0063199C"/>
    <w:rsid w:val="006331A6"/>
    <w:rsid w:val="0063453B"/>
    <w:rsid w:val="00640475"/>
    <w:rsid w:val="006405DA"/>
    <w:rsid w:val="0064259D"/>
    <w:rsid w:val="00642666"/>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D0D4D"/>
    <w:rsid w:val="006F16B7"/>
    <w:rsid w:val="006F1CAF"/>
    <w:rsid w:val="006F453B"/>
    <w:rsid w:val="00702CC5"/>
    <w:rsid w:val="0070434C"/>
    <w:rsid w:val="00704A79"/>
    <w:rsid w:val="007053AC"/>
    <w:rsid w:val="007074A4"/>
    <w:rsid w:val="00707B4D"/>
    <w:rsid w:val="00711F4F"/>
    <w:rsid w:val="00712B6B"/>
    <w:rsid w:val="007152D6"/>
    <w:rsid w:val="007239F3"/>
    <w:rsid w:val="00730573"/>
    <w:rsid w:val="00730933"/>
    <w:rsid w:val="007327A5"/>
    <w:rsid w:val="007363B1"/>
    <w:rsid w:val="007416FF"/>
    <w:rsid w:val="0074349D"/>
    <w:rsid w:val="00745DF2"/>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9C3"/>
    <w:rsid w:val="00792DDB"/>
    <w:rsid w:val="0079389C"/>
    <w:rsid w:val="007A2A7A"/>
    <w:rsid w:val="007A2F93"/>
    <w:rsid w:val="007A3B4C"/>
    <w:rsid w:val="007A5FC5"/>
    <w:rsid w:val="007A6695"/>
    <w:rsid w:val="007A78F6"/>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1229"/>
    <w:rsid w:val="007E2EFF"/>
    <w:rsid w:val="007E3A4F"/>
    <w:rsid w:val="007E4281"/>
    <w:rsid w:val="007E6077"/>
    <w:rsid w:val="007E6E66"/>
    <w:rsid w:val="007E7497"/>
    <w:rsid w:val="007F4289"/>
    <w:rsid w:val="007F4951"/>
    <w:rsid w:val="007F4A19"/>
    <w:rsid w:val="007F4A8B"/>
    <w:rsid w:val="007F4C28"/>
    <w:rsid w:val="007F6B0C"/>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47E43"/>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96156"/>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36701"/>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2191"/>
    <w:rsid w:val="00973038"/>
    <w:rsid w:val="0097308A"/>
    <w:rsid w:val="00977EFA"/>
    <w:rsid w:val="00977F73"/>
    <w:rsid w:val="0098029B"/>
    <w:rsid w:val="00980F49"/>
    <w:rsid w:val="00982CEE"/>
    <w:rsid w:val="00982D91"/>
    <w:rsid w:val="00984604"/>
    <w:rsid w:val="0098473C"/>
    <w:rsid w:val="00985408"/>
    <w:rsid w:val="00993FE1"/>
    <w:rsid w:val="009942F9"/>
    <w:rsid w:val="00994947"/>
    <w:rsid w:val="009959BF"/>
    <w:rsid w:val="009A1155"/>
    <w:rsid w:val="009A14C2"/>
    <w:rsid w:val="009A1BBE"/>
    <w:rsid w:val="009A2605"/>
    <w:rsid w:val="009A39F4"/>
    <w:rsid w:val="009A40B2"/>
    <w:rsid w:val="009A5F98"/>
    <w:rsid w:val="009A792D"/>
    <w:rsid w:val="009A7CB9"/>
    <w:rsid w:val="009B1178"/>
    <w:rsid w:val="009B18AD"/>
    <w:rsid w:val="009B52EC"/>
    <w:rsid w:val="009B6CBD"/>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5E8"/>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4A55"/>
    <w:rsid w:val="00B9628C"/>
    <w:rsid w:val="00BA0DBC"/>
    <w:rsid w:val="00BA450A"/>
    <w:rsid w:val="00BA46B9"/>
    <w:rsid w:val="00BA505A"/>
    <w:rsid w:val="00BB50C1"/>
    <w:rsid w:val="00BB5ADC"/>
    <w:rsid w:val="00BC3999"/>
    <w:rsid w:val="00BC6F28"/>
    <w:rsid w:val="00BD06ED"/>
    <w:rsid w:val="00BD1495"/>
    <w:rsid w:val="00BD4AEB"/>
    <w:rsid w:val="00BD5D58"/>
    <w:rsid w:val="00BD69AE"/>
    <w:rsid w:val="00BE0238"/>
    <w:rsid w:val="00BE3202"/>
    <w:rsid w:val="00BE4CC7"/>
    <w:rsid w:val="00BE5DFF"/>
    <w:rsid w:val="00BE7910"/>
    <w:rsid w:val="00BF129E"/>
    <w:rsid w:val="00BF1988"/>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7511"/>
    <w:rsid w:val="00C37BC9"/>
    <w:rsid w:val="00C37D9C"/>
    <w:rsid w:val="00C40F2F"/>
    <w:rsid w:val="00C45BBB"/>
    <w:rsid w:val="00C47B0E"/>
    <w:rsid w:val="00C47FFA"/>
    <w:rsid w:val="00C55245"/>
    <w:rsid w:val="00C55B9D"/>
    <w:rsid w:val="00C620C9"/>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D7BC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22C4B"/>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4B0F"/>
    <w:rsid w:val="00D759B0"/>
    <w:rsid w:val="00D7600C"/>
    <w:rsid w:val="00D8066E"/>
    <w:rsid w:val="00D80BA7"/>
    <w:rsid w:val="00D81277"/>
    <w:rsid w:val="00D8136A"/>
    <w:rsid w:val="00D81CF4"/>
    <w:rsid w:val="00D8438E"/>
    <w:rsid w:val="00D85C80"/>
    <w:rsid w:val="00D91482"/>
    <w:rsid w:val="00D92882"/>
    <w:rsid w:val="00D943A0"/>
    <w:rsid w:val="00D96257"/>
    <w:rsid w:val="00D9723E"/>
    <w:rsid w:val="00DA0913"/>
    <w:rsid w:val="00DA17C0"/>
    <w:rsid w:val="00DA1A5F"/>
    <w:rsid w:val="00DA5FB8"/>
    <w:rsid w:val="00DB156E"/>
    <w:rsid w:val="00DB5025"/>
    <w:rsid w:val="00DC4A20"/>
    <w:rsid w:val="00DC4FA9"/>
    <w:rsid w:val="00DC6B91"/>
    <w:rsid w:val="00DC788F"/>
    <w:rsid w:val="00DD000F"/>
    <w:rsid w:val="00DD11C1"/>
    <w:rsid w:val="00DD2FF7"/>
    <w:rsid w:val="00DD3D9C"/>
    <w:rsid w:val="00DD5DE9"/>
    <w:rsid w:val="00DD7FE3"/>
    <w:rsid w:val="00DE02D3"/>
    <w:rsid w:val="00DE261F"/>
    <w:rsid w:val="00DE653A"/>
    <w:rsid w:val="00DE7673"/>
    <w:rsid w:val="00DF18CB"/>
    <w:rsid w:val="00DF2ACA"/>
    <w:rsid w:val="00DF5A4E"/>
    <w:rsid w:val="00DF6FE1"/>
    <w:rsid w:val="00DF709E"/>
    <w:rsid w:val="00DF7A55"/>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450A"/>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97BBF"/>
    <w:rsid w:val="00EA0634"/>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3068"/>
    <w:rsid w:val="00ED6848"/>
    <w:rsid w:val="00EE0942"/>
    <w:rsid w:val="00EE206F"/>
    <w:rsid w:val="00EF0219"/>
    <w:rsid w:val="00EF022C"/>
    <w:rsid w:val="00EF3407"/>
    <w:rsid w:val="00EF6B07"/>
    <w:rsid w:val="00EF6C4E"/>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2DA"/>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D682F"/>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58"/>
        <o:r id="V:Rule2" type="connector" idref="#Straight Arrow Connector 740"/>
        <o:r id="V:Rule3" type="connector" idref="#Straight Arrow Connector 839"/>
        <o:r id="V:Rule4" type="connector" idref="#Straight Arrow Connector 810"/>
        <o:r id="V:Rule5" type="connector" idref="#Straight Arrow Connector 731"/>
        <o:r id="V:Rule6" type="connector" idref="#Straight Arrow Connector 795"/>
        <o:r id="V:Rule7" type="connector" idref="#Straight Arrow Connector 1040"/>
        <o:r id="V:Rule8" type="connector" idref="#Straight Arrow Connector 84"/>
        <o:r id="V:Rule9" type="connector" idref="#Straight Arrow Connector 793"/>
        <o:r id="V:Rule10" type="connector" idref="#Straight Arrow Connector 754"/>
        <o:r id="V:Rule11" type="connector" idref="#Straight Arrow Connector 768"/>
        <o:r id="V:Rule12" type="connector" idref="#Straight Arrow Connector 44"/>
        <o:r id="V:Rule13" type="connector" idref="#Straight Arrow Connector 729"/>
        <o:r id="V:Rule14" type="connector" idref="#Straight Arrow Connector 7"/>
        <o:r id="V:Rule15" type="connector" idref="#Straight Arrow Connector 789"/>
        <o:r id="V:Rule16" type="connector" idref="#Straight Arrow Connector 709"/>
        <o:r id="V:Rule17" type="connector" idref="#Straight Arrow Connector 746"/>
        <o:r id="V:Rule18" type="connector" idref="#Straight Arrow Connector 744"/>
        <o:r id="V:Rule19" type="connector" idref="#Straight Arrow Connector 1037"/>
        <o:r id="V:Rule20" type="connector" idref="#Straight Arrow Connector 690"/>
        <o:r id="V:Rule21" type="connector" idref="#Straight Arrow Connector 1041"/>
        <o:r id="V:Rule22" type="connector" idref="#Straight Arrow Connector 748"/>
        <o:r id="V:Rule23" type="connector" idref="#Straight Arrow Connector 81"/>
        <o:r id="V:Rule24" type="connector" idref="#Straight Arrow Connector 802"/>
        <o:r id="V:Rule25" type="connector" idref="#Straight Arrow Connector 8"/>
        <o:r id="V:Rule26" type="connector" idref="#Straight Arrow Connector 1035"/>
        <o:r id="V:Rule27" type="connector" idref="#Straight Arrow Connector 1039"/>
        <o:r id="V:Rule28" type="connector" idref="#Straight Arrow Connector 782"/>
        <o:r id="V:Rule29" type="connector" idref="#Straight Arrow Connector 86"/>
        <o:r id="V:Rule30" type="connector" idref="#Straight Arrow Connector 809"/>
        <o:r id="V:Rule31" type="connector" idref="#Straight Arrow Connector 714"/>
        <o:r id="V:Rule32" type="connector" idref="#Straight Arrow Connector 737"/>
        <o:r id="V:Rule33" type="connector" idref="#Straight Arrow Connector 786"/>
        <o:r id="V:Rule34" type="connector" idref="#Straight Arrow Connector 693"/>
        <o:r id="V:Rule35" type="connector" idref="#Straight Arrow Connector 762"/>
        <o:r id="V:Rule36" type="connector" idref="#Straight Arrow Connector 747"/>
        <o:r id="V:Rule37" type="connector" idref="#Straight Arrow Connector 763"/>
        <o:r id="V:Rule38" type="connector" idref="#Straight Arrow Connector 18"/>
        <o:r id="V:Rule39" type="connector" idref="#Straight Arrow Connector 19"/>
        <o:r id="V:Rule40" type="connector" idref="#Straight Arrow Connector 759"/>
        <o:r id="V:Rule41" type="connector" idref="#Straight Arrow Connector 745"/>
        <o:r id="V:Rule42" type="connector" idref="#Straight Arrow Connector 102436"/>
        <o:r id="V:Rule43" type="connector" idref="#Straight Arrow Connector 1042"/>
        <o:r id="V:Rule44" type="connector" idref="#Straight Arrow Connector 770"/>
        <o:r id="V:Rule45" type="connector" idref="#Straight Arrow Connector 102437"/>
        <o:r id="V:Rule46" type="connector" idref="#Straight Arrow Connector 45"/>
        <o:r id="V:Rule47" type="connector" idref="#Straight Arrow Connector 706"/>
        <o:r id="V:Rule48" type="connector" idref="#Straight Arrow Connector 798"/>
        <o:r id="V:Rule49" type="connector" idref="#Straight Arrow Connector 710"/>
        <o:r id="V:Rule50" type="connector" idref="#Straight Arrow Connector 39"/>
        <o:r id="V:Rule51" type="connector" idref="#Straight Arrow Connector 734"/>
        <o:r id="V:Rule52" type="connector" idref="#Straight Arrow Connector 853"/>
        <o:r id="V:Rule53" type="connector" idref="#Straight Arrow Connector 780"/>
        <o:r id="V:Rule54" type="connector" idref="#Straight Arrow Connector 1033"/>
        <o:r id="V:Rule55" type="connector" idref="#Straight Arrow Connector 732"/>
        <o:r id="V:Rule56" type="connector" idref="#Straight Arrow Connector 764"/>
        <o:r id="V:Rule57" type="connector" idref="#Straight Arrow Connector 735"/>
        <o:r id="V:Rule58" type="connector" idref="#Straight Arrow Connector 696"/>
        <o:r id="V:Rule59" type="connector" idref="#Straight Arrow Connector 697"/>
        <o:r id="V:Rule60" type="connector" idref="#Straight Arrow Connector 760"/>
        <o:r id="V:Rule61" type="connector" idref="#Straight Arrow Connector 701"/>
        <o:r id="V:Rule62" type="connector" idref="#Straight Arrow Connector 42"/>
        <o:r id="V:Rule63" type="connector" idref="#Straight Arrow Connector 741"/>
        <o:r id="V:Rule64" type="connector" idref="#Straight Arrow Connector 4"/>
        <o:r id="V:Rule65" type="connector" idref="#_x0000_s1408"/>
        <o:r id="V:Rule66" type="connector" idref="#Straight Arrow Connector 716"/>
        <o:r id="V:Rule67" type="connector" idref="#Straight Arrow Connector 773"/>
        <o:r id="V:Rule68" type="connector" idref="#Straight Arrow Connector 785"/>
        <o:r id="V:Rule69" type="connector" idref="#Straight Arrow Connector 753"/>
        <o:r id="V:Rule70" type="connector" idref="#Straight Arrow Connector 102435"/>
        <o:r id="V:Rule71" type="connector" idref="#Straight Arrow Connector 715"/>
        <o:r id="V:Rule72" type="connector" idref="#Straight Arrow Connector 792"/>
        <o:r id="V:Rule73" type="connector" idref="#Straight Arrow Connector 738"/>
        <o:r id="V:Rule74" type="connector" idref="#Straight Arrow Connector 60"/>
        <o:r id="V:Rule75" type="connector" idref="#Straight Arrow Connector 838"/>
        <o:r id="V:Rule76" type="connector" idref="#Straight Arrow Connector 787"/>
        <o:r id="V:Rule77" type="connector" idref="#Straight Arrow Connector 766"/>
        <o:r id="V:Rule78" type="connector" idref="#Straight Arrow Connector 736"/>
        <o:r id="V:Rule79" type="connector" idref="#Straight Arrow Connector 712"/>
        <o:r id="V:Rule80" type="connector" idref="#_x0000_s1410"/>
        <o:r id="V:Rule81" type="connector" idref="#Straight Arrow Connector 1034"/>
        <o:r id="V:Rule82" type="connector" idref="#Straight Arrow Connector 755"/>
        <o:r id="V:Rule83" type="connector" idref="#Straight Arrow Connector 1038"/>
        <o:r id="V:Rule84" type="connector" idref="#Straight Arrow Connector 40"/>
        <o:r id="V:Rule85" type="connector" idref="#Straight Arrow Connector 800"/>
        <o:r id="V:Rule86" type="connector" idref="#Straight Arrow Connector 52"/>
        <o:r id="V:Rule87" type="connector" idref="#Straight Arrow Connector 775"/>
        <o:r id="V:Rule88" type="connector" idref="#Straight Arrow Connector 728"/>
        <o:r id="V:Rule89" type="connector" idref="#Straight Arrow Connector 704"/>
        <o:r id="V:Rule90" type="connector" idref="#Straight Arrow Connector 807"/>
        <o:r id="V:Rule91" type="connector" idref="#Straight Arrow Connector 58"/>
        <o:r id="V:Rule92" type="connector" idref="#Straight Arrow Connector 772"/>
        <o:r id="V:Rule93" type="connector" idref="#Straight Arrow Connector 56"/>
        <o:r id="V:Rule94" type="connector" idref="#Straight Arrow Connector 781"/>
        <o:r id="V:Rule95" type="connector" idref="#Straight Arrow Connector 54"/>
        <o:r id="V:Rule96" type="connector" idref="#Straight Arrow Connector 805"/>
        <o:r id="V:Rule97" type="connector" idref="#Straight Arrow Connector 17"/>
        <o:r id="V:Rule98" type="connector" idref="#Straight Arrow Connector 1036"/>
        <o:r id="V:Rule99" type="connector" idref="#Straight Arrow Connector 699"/>
        <o:r id="V:Rule100" type="connector" idref="#Straight Arrow Connector 692"/>
        <o:r id="V:Rule101" type="connector" idref="#Straight Arrow Connector 47"/>
        <o:r id="V:Rule102" type="connector" idref="#Straight Arrow Connector 791"/>
        <o:r id="V:Rule103" type="connector" idref="#Straight Arrow Connector 756"/>
        <o:r id="V:Rule104" type="connector" idref="#Straight Arrow Connector 725"/>
        <o:r id="V:Rule105" type="connector" idref="#Straight Arrow Connector 796"/>
        <o:r id="V:Rule106" type="connector" idref="#Straight Arrow Connector 723"/>
        <o:r id="V:Rule107" type="connector" idref="#Straight Arrow Connector 797"/>
        <o:r id="V:Rule108" type="connector" idref="#Straight Arrow Connector 13"/>
        <o:r id="V:Rule109" type="connector" idref="#Straight Arrow Connector 703"/>
        <o:r id="V:Rule110" type="connector" idref="#Straight Arrow Connector 713"/>
        <o:r id="V:Rule111" type="connector" idref="#Straight Arrow Connector 711"/>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gif"/><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reativecommons.org/licenses/by-sa/3.0/us/legalcode"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0D6C7-E1B5-4163-B921-36B5CF783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27410</TotalTime>
  <Pages>1</Pages>
  <Words>20020</Words>
  <Characters>114116</Characters>
  <Application>Microsoft Office Word</Application>
  <DocSecurity>0</DocSecurity>
  <Lines>950</Lines>
  <Paragraphs>267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133869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270</cp:revision>
  <dcterms:created xsi:type="dcterms:W3CDTF">2015-07-24T19:14:00Z</dcterms:created>
  <dcterms:modified xsi:type="dcterms:W3CDTF">2015-09-22T18:35:00Z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